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B12E2" w14:textId="395DF050" w:rsidR="000963BA" w:rsidRDefault="000963BA" w:rsidP="000963BA">
      <w:pPr>
        <w:jc w:val="center"/>
        <w:rPr>
          <w:b/>
        </w:rPr>
      </w:pPr>
      <w:r>
        <w:rPr>
          <w:b/>
        </w:rPr>
        <w:t xml:space="preserve">             </w:t>
      </w:r>
      <w:r>
        <w:rPr>
          <w:b/>
        </w:rPr>
        <w:tab/>
      </w:r>
      <w:r>
        <w:rPr>
          <w:b/>
        </w:rPr>
        <w:tab/>
        <w:t>Příloha č. 7 materiálu k budu č.    programu</w:t>
      </w:r>
    </w:p>
    <w:p w14:paraId="7AEC7C54" w14:textId="4298CDDD" w:rsidR="00A01340" w:rsidRPr="00A01340" w:rsidRDefault="00A01340" w:rsidP="00A01340">
      <w:pPr>
        <w:keepNext/>
        <w:pBdr>
          <w:bottom w:val="single" w:sz="18" w:space="1" w:color="2E74B5"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r w:rsidR="00511803">
        <w:rPr>
          <w:rFonts w:ascii="Cambria" w:hAnsi="Cambria"/>
          <w:b/>
          <w:kern w:val="32"/>
          <w:sz w:val="32"/>
          <w:szCs w:val="32"/>
          <w:lang w:eastAsia="en-US"/>
        </w:rPr>
        <w:t xml:space="preserve"> </w:t>
      </w:r>
      <w:bookmarkStart w:id="0" w:name="_GoBack"/>
      <w:bookmarkEnd w:id="0"/>
    </w:p>
    <w:p w14:paraId="2479DE77" w14:textId="1F51942C" w:rsidR="00C96FBA" w:rsidRDefault="009C07A2" w:rsidP="009C07A2">
      <w:pPr>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veřejnou zakázku na stavební práce zadávanou ve zjednodušeném podlimitním řízení dle § 53 zákona č. 134/2016 Sb., </w:t>
      </w:r>
      <w:r>
        <w:rPr>
          <w:rFonts w:ascii="Cambria" w:hAnsi="Cambria"/>
          <w:bCs/>
          <w:iCs/>
          <w:sz w:val="20"/>
          <w:szCs w:val="20"/>
        </w:rPr>
        <w:t xml:space="preserve">o zadávání veřejných zakázek, ve znění pozdějších předpisů </w:t>
      </w:r>
      <w:r w:rsidRPr="000C4DCC">
        <w:rPr>
          <w:rFonts w:ascii="Cambria" w:hAnsi="Cambria"/>
          <w:bCs/>
          <w:iCs/>
          <w:sz w:val="20"/>
          <w:szCs w:val="20"/>
        </w:rPr>
        <w:t>(dále jen „zákon“)</w:t>
      </w:r>
      <w:r>
        <w:rPr>
          <w:rFonts w:ascii="Cambria" w:hAnsi="Cambria"/>
          <w:bCs/>
          <w:iCs/>
          <w:sz w:val="20"/>
          <w:szCs w:val="20"/>
        </w:rPr>
        <w:t>,</w:t>
      </w:r>
    </w:p>
    <w:p w14:paraId="0552961A" w14:textId="72584C26" w:rsidR="009C07A2" w:rsidRPr="00C96FBA" w:rsidRDefault="009C07A2" w:rsidP="009C07A2">
      <w:pPr>
        <w:jc w:val="center"/>
        <w:rPr>
          <w:rFonts w:ascii="Cambria" w:hAnsi="Cambria"/>
          <w:bCs/>
          <w:iCs/>
          <w:sz w:val="12"/>
          <w:szCs w:val="20"/>
        </w:rPr>
      </w:pPr>
      <w:r>
        <w:rPr>
          <w:rFonts w:ascii="Cambria" w:hAnsi="Cambria"/>
          <w:bCs/>
          <w:iCs/>
          <w:sz w:val="20"/>
          <w:szCs w:val="20"/>
        </w:rPr>
        <w:t xml:space="preserve"> </w:t>
      </w:r>
    </w:p>
    <w:p w14:paraId="0E6DAE6B" w14:textId="7DBFE4F2" w:rsidR="009C07A2" w:rsidRPr="000C4DCC" w:rsidRDefault="009C07A2" w:rsidP="009C07A2">
      <w:pPr>
        <w:jc w:val="center"/>
        <w:rPr>
          <w:rFonts w:ascii="Cambria" w:hAnsi="Cambria"/>
          <w:bCs/>
          <w:iCs/>
          <w:sz w:val="20"/>
          <w:szCs w:val="20"/>
        </w:rPr>
      </w:pPr>
      <w:r>
        <w:rPr>
          <w:rFonts w:ascii="Cambria" w:hAnsi="Cambria"/>
          <w:bCs/>
          <w:iCs/>
          <w:sz w:val="20"/>
          <w:szCs w:val="20"/>
        </w:rPr>
        <w:t>s názvem</w:t>
      </w:r>
      <w:r w:rsidRPr="000C4DCC">
        <w:rPr>
          <w:rFonts w:ascii="Cambria" w:hAnsi="Cambria"/>
          <w:bCs/>
          <w:iCs/>
          <w:sz w:val="20"/>
          <w:szCs w:val="20"/>
        </w:rPr>
        <w:t xml:space="preserve"> </w:t>
      </w:r>
    </w:p>
    <w:p w14:paraId="606CAD85" w14:textId="77777777" w:rsidR="00A01340" w:rsidRPr="00C96FBA" w:rsidRDefault="00A01340" w:rsidP="00A01340">
      <w:pPr>
        <w:keepNext/>
        <w:jc w:val="center"/>
        <w:outlineLvl w:val="1"/>
        <w:rPr>
          <w:rFonts w:ascii="Cambria" w:hAnsi="Cambria"/>
          <w:bCs/>
          <w:iCs/>
          <w:sz w:val="12"/>
          <w:szCs w:val="22"/>
          <w:lang w:eastAsia="en-US"/>
        </w:rPr>
      </w:pPr>
    </w:p>
    <w:p w14:paraId="57A9EDD9" w14:textId="45ADEE49" w:rsidR="000C4DCC" w:rsidRPr="009C07A2" w:rsidRDefault="009C07A2" w:rsidP="000C4DCC">
      <w:pPr>
        <w:jc w:val="center"/>
        <w:rPr>
          <w:rFonts w:ascii="Cambria" w:hAnsi="Cambria"/>
          <w:b/>
          <w:sz w:val="26"/>
          <w:szCs w:val="26"/>
        </w:rPr>
      </w:pPr>
      <w:r w:rsidRPr="009C07A2">
        <w:rPr>
          <w:rFonts w:ascii="Cambria" w:hAnsi="Cambria"/>
          <w:b/>
          <w:sz w:val="26"/>
          <w:szCs w:val="26"/>
        </w:rPr>
        <w:t xml:space="preserve"> </w:t>
      </w:r>
      <w:r w:rsidR="000C4DCC" w:rsidRPr="009C07A2">
        <w:rPr>
          <w:rFonts w:ascii="Cambria" w:hAnsi="Cambria"/>
          <w:b/>
          <w:sz w:val="26"/>
          <w:szCs w:val="26"/>
        </w:rPr>
        <w:t>„</w:t>
      </w:r>
      <w:r w:rsidR="009202CA" w:rsidRPr="00464E24">
        <w:rPr>
          <w:b/>
        </w:rPr>
        <w:t>Výstavba výukových skleníkových učeben a technologií</w:t>
      </w:r>
      <w:r w:rsidR="000C4DCC" w:rsidRPr="009C07A2">
        <w:rPr>
          <w:rFonts w:ascii="Cambria" w:hAnsi="Cambria"/>
          <w:b/>
          <w:sz w:val="26"/>
          <w:szCs w:val="26"/>
        </w:rPr>
        <w:t>“</w:t>
      </w:r>
      <w:r w:rsidR="00B952B5">
        <w:rPr>
          <w:rFonts w:ascii="Cambria" w:hAnsi="Cambria"/>
          <w:b/>
          <w:sz w:val="26"/>
          <w:szCs w:val="26"/>
        </w:rPr>
        <w:t xml:space="preserve"> </w:t>
      </w:r>
    </w:p>
    <w:p w14:paraId="2D168BD4" w14:textId="77777777" w:rsidR="000C4DCC" w:rsidRPr="00C96FBA" w:rsidRDefault="000C4DCC" w:rsidP="000C4DCC">
      <w:pPr>
        <w:rPr>
          <w:rFonts w:ascii="Cambria" w:hAnsi="Cambria" w:cs="Calibri"/>
          <w:b/>
          <w:sz w:val="16"/>
        </w:rPr>
      </w:pPr>
    </w:p>
    <w:p w14:paraId="54FF105E" w14:textId="77777777" w:rsidR="000C4DCC" w:rsidRPr="009C07A2" w:rsidRDefault="000C4DCC" w:rsidP="009C07A2">
      <w:pPr>
        <w:spacing w:before="120" w:after="120"/>
        <w:rPr>
          <w:rFonts w:ascii="Cambria" w:hAnsi="Cambria" w:cs="Cambria"/>
          <w:b/>
          <w:bCs/>
          <w:snapToGrid w:val="0"/>
          <w:sz w:val="22"/>
          <w:szCs w:val="22"/>
        </w:rPr>
      </w:pPr>
      <w:r w:rsidRPr="009C07A2">
        <w:rPr>
          <w:rFonts w:ascii="Cambria" w:hAnsi="Cambria" w:cs="Cambria"/>
          <w:b/>
          <w:bCs/>
          <w:snapToGrid w:val="0"/>
          <w:sz w:val="22"/>
          <w:szCs w:val="22"/>
          <w:u w:val="single"/>
        </w:rPr>
        <w:t>Identifikační údaje účastníka</w:t>
      </w:r>
      <w:r w:rsidRPr="009C07A2">
        <w:rPr>
          <w:rFonts w:ascii="Cambria" w:hAnsi="Cambria" w:cs="Cambria"/>
          <w:b/>
          <w:bCs/>
          <w:snapToGrid w:val="0"/>
          <w:sz w:val="22"/>
          <w:szCs w:val="22"/>
        </w:rPr>
        <w:t>:</w:t>
      </w:r>
    </w:p>
    <w:p w14:paraId="5823C382" w14:textId="5C461EA9" w:rsidR="000C4DCC" w:rsidRPr="00133745" w:rsidRDefault="000C4DCC" w:rsidP="009C07A2">
      <w:pPr>
        <w:contextualSpacing/>
        <w:rPr>
          <w:rFonts w:ascii="Cambria" w:hAnsi="Cambria" w:cs="Cambria"/>
          <w:bCs/>
          <w:snapToGrid w:val="0"/>
          <w:sz w:val="22"/>
          <w:szCs w:val="22"/>
        </w:rPr>
      </w:pPr>
      <w:r w:rsidRPr="00133745">
        <w:rPr>
          <w:rFonts w:ascii="Cambria" w:hAnsi="Cambria" w:cs="Cambria"/>
          <w:bCs/>
          <w:snapToGrid w:val="0"/>
          <w:sz w:val="22"/>
          <w:szCs w:val="22"/>
        </w:rPr>
        <w:t>Obchodní firma:</w:t>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Sídlo: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IČO: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p>
    <w:p w14:paraId="6F103880" w14:textId="77777777" w:rsidR="00A01340" w:rsidRPr="00133745" w:rsidRDefault="00A01340" w:rsidP="00A01340">
      <w:pPr>
        <w:rPr>
          <w:rFonts w:ascii="Cambria" w:hAnsi="Cambria"/>
          <w:b/>
          <w:bCs/>
          <w:snapToGrid w:val="0"/>
          <w:sz w:val="14"/>
        </w:rPr>
      </w:pPr>
    </w:p>
    <w:tbl>
      <w:tblPr>
        <w:tblStyle w:val="Mkatabulky"/>
        <w:tblW w:w="9067" w:type="dxa"/>
        <w:tblLook w:val="04A0" w:firstRow="1" w:lastRow="0" w:firstColumn="1" w:lastColumn="0" w:noHBand="0" w:noVBand="1"/>
      </w:tblPr>
      <w:tblGrid>
        <w:gridCol w:w="9067"/>
      </w:tblGrid>
      <w:tr w:rsidR="00A01340" w:rsidRPr="00A01340" w14:paraId="31675D13" w14:textId="77777777" w:rsidTr="00A01340">
        <w:tc>
          <w:tcPr>
            <w:tcW w:w="9067" w:type="dxa"/>
            <w:shd w:val="clear" w:color="auto" w:fill="9CC2E5" w:themeFill="accent1" w:themeFillTint="99"/>
          </w:tcPr>
          <w:p w14:paraId="5C548461" w14:textId="77777777" w:rsidR="00A01340" w:rsidRPr="00A01340" w:rsidRDefault="00A01340" w:rsidP="000C4DCC">
            <w:pPr>
              <w:pStyle w:val="Nadpis2"/>
              <w:keepNext w:val="0"/>
              <w:keepLines w:val="0"/>
              <w:widowControl w:val="0"/>
              <w:outlineLvl w:val="1"/>
              <w:rPr>
                <w:rFonts w:ascii="Cambria" w:hAnsi="Cambria"/>
                <w:szCs w:val="24"/>
              </w:rPr>
            </w:pPr>
            <w:r w:rsidRPr="00A01340">
              <w:rPr>
                <w:rFonts w:ascii="Cambria" w:hAnsi="Cambria"/>
                <w:szCs w:val="24"/>
              </w:rPr>
              <w:t>Čestné prohlášení o neexistenci střetu zájmů dle § 4b zákona o střetu zájmů</w:t>
            </w:r>
          </w:p>
        </w:tc>
      </w:tr>
    </w:tbl>
    <w:p w14:paraId="656A6197" w14:textId="77777777"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 xml:space="preserve">Účastník tímto prohlašuje, že není obchodní společností dle § 4b* zákona č. 159/2006 Sb., o střetu zájmů, ve znění pozdějších předpisů (dále jen „zákon o střetu zájmů“). </w:t>
      </w:r>
    </w:p>
    <w:p w14:paraId="3D2EC6D5" w14:textId="77777777" w:rsidR="00A01340" w:rsidRPr="00A01340" w:rsidRDefault="00A01340" w:rsidP="00A01340">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Účastník tímto prohlašuje, že neprokazuje kvalifikaci prostřednictvím poddodavatele, který je obchodní společností dle § 4b* zákona o střetu zájmů.</w:t>
      </w:r>
    </w:p>
    <w:p w14:paraId="468E9F36" w14:textId="77777777" w:rsidR="00A01340" w:rsidRDefault="00A01340" w:rsidP="000C4DCC">
      <w:pPr>
        <w:widowControl w:val="0"/>
        <w:autoSpaceDE w:val="0"/>
        <w:autoSpaceDN w:val="0"/>
        <w:adjustRightInd w:val="0"/>
        <w:spacing w:before="240" w:after="240"/>
        <w:jc w:val="both"/>
        <w:rPr>
          <w:rFonts w:ascii="Cambria" w:hAnsi="Cambria"/>
          <w:color w:val="000000" w:themeColor="text1"/>
          <w:sz w:val="20"/>
          <w:szCs w:val="20"/>
        </w:rPr>
      </w:pPr>
      <w:r w:rsidRPr="00A01340">
        <w:rPr>
          <w:rFonts w:ascii="Cambria" w:hAnsi="Cambria"/>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01340">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A01340" w:rsidRPr="00A01340" w14:paraId="198AD58F" w14:textId="77777777" w:rsidTr="00A01340">
        <w:tc>
          <w:tcPr>
            <w:tcW w:w="9067" w:type="dxa"/>
            <w:shd w:val="clear" w:color="auto" w:fill="9CC2E5" w:themeFill="accent1" w:themeFillTint="99"/>
          </w:tcPr>
          <w:p w14:paraId="61872B09" w14:textId="74A4BAF5" w:rsidR="00A01340" w:rsidRPr="00A01340" w:rsidRDefault="00A01340" w:rsidP="000C4DCC">
            <w:pPr>
              <w:pStyle w:val="Nadpis2"/>
              <w:keepNext w:val="0"/>
              <w:keepLines w:val="0"/>
              <w:widowControl w:val="0"/>
              <w:outlineLvl w:val="1"/>
              <w:rPr>
                <w:rFonts w:ascii="Cambria" w:hAnsi="Cambria"/>
                <w:sz w:val="22"/>
                <w:szCs w:val="22"/>
              </w:rPr>
            </w:pPr>
            <w:r w:rsidRPr="00A01340">
              <w:rPr>
                <w:rFonts w:ascii="Cambria" w:hAnsi="Cambria"/>
                <w:szCs w:val="24"/>
              </w:rPr>
              <w:t>Čestné</w:t>
            </w:r>
            <w:r w:rsidRPr="00A01340">
              <w:rPr>
                <w:rFonts w:ascii="Cambria" w:hAnsi="Cambria"/>
              </w:rPr>
              <w:t xml:space="preserve"> prohlášení o splnění podmínek Naříze</w:t>
            </w:r>
            <w:r w:rsidR="009C07A2">
              <w:rPr>
                <w:rFonts w:ascii="Cambria" w:hAnsi="Cambria"/>
              </w:rPr>
              <w:t>ní Rady (EU) 2022/576 ze dne 8. </w:t>
            </w:r>
            <w:r w:rsidRPr="00A01340">
              <w:rPr>
                <w:rFonts w:ascii="Cambria" w:hAnsi="Cambria"/>
              </w:rPr>
              <w:t>dubna 2022, kterým se m</w:t>
            </w:r>
            <w:r w:rsidR="00C926FD">
              <w:rPr>
                <w:rFonts w:ascii="Cambria" w:hAnsi="Cambria"/>
              </w:rPr>
              <w:t>ění nařízení (EU) č. 833/2014 o </w:t>
            </w:r>
            <w:r w:rsidRPr="00A01340">
              <w:rPr>
                <w:rFonts w:ascii="Cambria" w:hAnsi="Cambria"/>
              </w:rPr>
              <w:t>omezujících opatřeních vzhledem k činnostem Ruska destabilizujícím situaci na Ukrajině</w:t>
            </w:r>
          </w:p>
        </w:tc>
      </w:tr>
    </w:tbl>
    <w:p w14:paraId="7E2F87E4" w14:textId="77777777" w:rsidR="00A01340" w:rsidRPr="00A01340" w:rsidRDefault="00A01340" w:rsidP="00A01340">
      <w:pPr>
        <w:widowControl w:val="0"/>
        <w:tabs>
          <w:tab w:val="left" w:pos="284"/>
        </w:tabs>
        <w:autoSpaceDE w:val="0"/>
        <w:autoSpaceDN w:val="0"/>
        <w:adjustRightInd w:val="0"/>
        <w:spacing w:before="240" w:after="240"/>
        <w:jc w:val="both"/>
        <w:rPr>
          <w:rFonts w:ascii="Cambria" w:hAnsi="Cambria"/>
          <w:bCs/>
          <w:color w:val="000000"/>
          <w:sz w:val="22"/>
          <w:szCs w:val="22"/>
        </w:rPr>
      </w:pPr>
      <w:r w:rsidRPr="00A01340">
        <w:rPr>
          <w:rFonts w:ascii="Cambria" w:hAnsi="Cambria"/>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007D37D5" w14:textId="77777777" w:rsidR="00A01340" w:rsidRPr="00A01340"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není ruským státním příslušníkem, fyzickou či právnickou osobou nebo subjektem či orgánem se sídlem v Rusku,</w:t>
      </w:r>
    </w:p>
    <w:p w14:paraId="5ED39F8C" w14:textId="77777777" w:rsidR="00A01340" w:rsidRPr="00C926FD" w:rsidRDefault="00A01340" w:rsidP="00A01340">
      <w:pPr>
        <w:pStyle w:val="Odstavecseseznamem"/>
        <w:widowControl w:val="0"/>
        <w:numPr>
          <w:ilvl w:val="0"/>
          <w:numId w:val="1"/>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 xml:space="preserve">není právnickou osobou, subjektem nebo orgánem, který je z více než 50 % přímo či nepřímo </w:t>
      </w:r>
      <w:r w:rsidRPr="00C926FD">
        <w:rPr>
          <w:rFonts w:ascii="Cambria" w:hAnsi="Cambria"/>
          <w:bCs/>
          <w:color w:val="000000"/>
          <w:sz w:val="22"/>
          <w:szCs w:val="22"/>
        </w:rPr>
        <w:t xml:space="preserve">vlastněn některým ze subjektů uvedených v písmeni a), </w:t>
      </w:r>
    </w:p>
    <w:p w14:paraId="779CAE66" w14:textId="77777777" w:rsidR="00A01340" w:rsidRPr="00C926FD" w:rsidRDefault="00A01340" w:rsidP="00A01340">
      <w:pPr>
        <w:pStyle w:val="Odstavecseseznamem"/>
        <w:widowControl w:val="0"/>
        <w:numPr>
          <w:ilvl w:val="0"/>
          <w:numId w:val="1"/>
        </w:numPr>
        <w:spacing w:after="240"/>
        <w:ind w:left="425" w:hanging="425"/>
        <w:jc w:val="both"/>
        <w:rPr>
          <w:rFonts w:ascii="Cambria" w:hAnsi="Cambria"/>
          <w:color w:val="000000"/>
          <w:sz w:val="22"/>
          <w:szCs w:val="22"/>
        </w:rPr>
      </w:pPr>
      <w:r w:rsidRPr="00C926FD">
        <w:rPr>
          <w:rFonts w:ascii="Cambria" w:hAnsi="Cambria"/>
          <w:color w:val="000000" w:themeColor="text1"/>
          <w:sz w:val="22"/>
          <w:szCs w:val="22"/>
        </w:rPr>
        <w:t>není fyzickou nebo právnickou osobou, subjektem nebo orgánem, který jedná jménem nebo na pokyn některého ze subjektů uvedených v písmeni a) nebo b).</w:t>
      </w:r>
    </w:p>
    <w:p w14:paraId="4D9E8F6B" w14:textId="15427649" w:rsidR="009C07A2" w:rsidRDefault="00A01340" w:rsidP="00133745">
      <w:pPr>
        <w:widowControl w:val="0"/>
        <w:spacing w:after="120" w:line="276" w:lineRule="auto"/>
        <w:jc w:val="both"/>
        <w:rPr>
          <w:rFonts w:ascii="Cambria" w:hAnsi="Cambria"/>
          <w:bCs/>
          <w:color w:val="000000"/>
          <w:sz w:val="22"/>
          <w:szCs w:val="22"/>
        </w:rPr>
      </w:pPr>
      <w:r w:rsidRPr="00A01340">
        <w:rPr>
          <w:rFonts w:ascii="Cambria" w:hAnsi="Cambria"/>
          <w:bCs/>
          <w:color w:val="000000"/>
          <w:sz w:val="22"/>
          <w:szCs w:val="22"/>
        </w:rPr>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63B06917" w14:textId="77777777" w:rsidR="00C96FBA" w:rsidRPr="00C96FBA" w:rsidRDefault="00C96FBA" w:rsidP="009C07A2">
      <w:pPr>
        <w:widowControl w:val="0"/>
        <w:spacing w:after="120" w:line="276" w:lineRule="auto"/>
        <w:ind w:left="3540" w:firstLine="708"/>
        <w:rPr>
          <w:rFonts w:ascii="Cambria" w:hAnsi="Cambria"/>
          <w:bCs/>
          <w:color w:val="000000"/>
          <w:sz w:val="18"/>
          <w:szCs w:val="22"/>
        </w:rPr>
      </w:pPr>
    </w:p>
    <w:p w14:paraId="0D9CD873" w14:textId="77777777" w:rsidR="00C926FD" w:rsidRPr="00A01340" w:rsidRDefault="00A01340" w:rsidP="009C07A2">
      <w:pPr>
        <w:widowControl w:val="0"/>
        <w:spacing w:after="120" w:line="276" w:lineRule="auto"/>
        <w:ind w:left="3540" w:firstLine="708"/>
        <w:rPr>
          <w:rFonts w:ascii="Cambria" w:hAnsi="Cambria"/>
          <w:bCs/>
          <w:color w:val="000000"/>
          <w:sz w:val="22"/>
          <w:szCs w:val="22"/>
        </w:rPr>
      </w:pPr>
      <w:r w:rsidRPr="00A01340">
        <w:rPr>
          <w:rFonts w:ascii="Cambria" w:hAnsi="Cambria"/>
          <w:bCs/>
          <w:color w:val="000000"/>
          <w:sz w:val="22"/>
          <w:szCs w:val="22"/>
        </w:rPr>
        <w:t>__________________________________________________</w:t>
      </w:r>
    </w:p>
    <w:sdt>
      <w:sdtPr>
        <w:rPr>
          <w:rFonts w:ascii="Cambria" w:hAnsi="Cambria" w:cstheme="minorHAnsi"/>
          <w:color w:val="000000"/>
          <w:sz w:val="22"/>
          <w:szCs w:val="22"/>
          <w:lang w:eastAsia="en-US"/>
        </w:rPr>
        <w:id w:val="413361949"/>
        <w:placeholder>
          <w:docPart w:val="81887A36464C4BDB85C7B1A17AC47F30"/>
        </w:placeholder>
        <w:showingPlcHdr/>
      </w:sdtPr>
      <w:sdtEndPr/>
      <w:sdtContent>
        <w:p w14:paraId="78D9E53B" w14:textId="213FC1F8" w:rsidR="004E5D2A" w:rsidRPr="009C07A2" w:rsidRDefault="00A01340" w:rsidP="009C07A2">
          <w:pPr>
            <w:jc w:val="right"/>
            <w:rPr>
              <w:rFonts w:ascii="Cambria" w:hAnsi="Cambria" w:cstheme="minorHAnsi"/>
              <w:color w:val="000000"/>
              <w:sz w:val="22"/>
              <w:szCs w:val="22"/>
              <w:lang w:eastAsia="en-US"/>
            </w:rPr>
          </w:pPr>
          <w:r w:rsidRPr="00A01340">
            <w:rPr>
              <w:rFonts w:ascii="Cambria" w:hAnsi="Cambria"/>
              <w:bCs/>
              <w:color w:val="000000"/>
              <w:sz w:val="22"/>
              <w:szCs w:val="22"/>
              <w:highlight w:val="yellow"/>
            </w:rPr>
            <w:t>Účastník, případně osoba oprávněná jednat za účastníka</w:t>
          </w:r>
        </w:p>
      </w:sdtContent>
    </w:sdt>
    <w:sectPr w:rsidR="004E5D2A" w:rsidRPr="009C07A2" w:rsidSect="009C07A2">
      <w:headerReference w:type="default" r:id="rId8"/>
      <w:pgSz w:w="11906" w:h="16838"/>
      <w:pgMar w:top="709"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AF60C" w14:textId="77777777" w:rsidR="006C3BDA" w:rsidRDefault="006C3BDA" w:rsidP="009C07A2">
      <w:r>
        <w:separator/>
      </w:r>
    </w:p>
  </w:endnote>
  <w:endnote w:type="continuationSeparator" w:id="0">
    <w:p w14:paraId="0D7DCD4A" w14:textId="77777777" w:rsidR="006C3BDA" w:rsidRDefault="006C3BDA" w:rsidP="009C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42F4B" w14:textId="77777777" w:rsidR="006C3BDA" w:rsidRDefault="006C3BDA" w:rsidP="009C07A2">
      <w:r>
        <w:separator/>
      </w:r>
    </w:p>
  </w:footnote>
  <w:footnote w:type="continuationSeparator" w:id="0">
    <w:p w14:paraId="6B304F0D" w14:textId="77777777" w:rsidR="006C3BDA" w:rsidRDefault="006C3BDA" w:rsidP="009C0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8CD04" w14:textId="77777777" w:rsidR="004E5D2A" w:rsidRDefault="004E5D2A">
    <w:pPr>
      <w:pStyle w:val="Zhlav"/>
    </w:pPr>
  </w:p>
  <w:p w14:paraId="1849308A" w14:textId="7DCA90C6" w:rsidR="004E5D2A" w:rsidRDefault="004E5D2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355CB"/>
    <w:multiLevelType w:val="hybridMultilevel"/>
    <w:tmpl w:val="34029B9C"/>
    <w:lvl w:ilvl="0" w:tplc="82D81CB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340"/>
    <w:rsid w:val="000963BA"/>
    <w:rsid w:val="000A580D"/>
    <w:rsid w:val="000C4DCC"/>
    <w:rsid w:val="00133745"/>
    <w:rsid w:val="00285B55"/>
    <w:rsid w:val="003B0774"/>
    <w:rsid w:val="003F67C9"/>
    <w:rsid w:val="004A371E"/>
    <w:rsid w:val="004E5D2A"/>
    <w:rsid w:val="00511803"/>
    <w:rsid w:val="006C3BDA"/>
    <w:rsid w:val="008D1586"/>
    <w:rsid w:val="008F291D"/>
    <w:rsid w:val="008F3FEE"/>
    <w:rsid w:val="009202CA"/>
    <w:rsid w:val="009C07A2"/>
    <w:rsid w:val="009D25D9"/>
    <w:rsid w:val="00A01340"/>
    <w:rsid w:val="00B501C0"/>
    <w:rsid w:val="00B952B5"/>
    <w:rsid w:val="00C926FD"/>
    <w:rsid w:val="00C96FBA"/>
    <w:rsid w:val="00D64A4F"/>
    <w:rsid w:val="00D73427"/>
    <w:rsid w:val="00DA16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3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134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013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A01340"/>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01340"/>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01340"/>
    <w:pPr>
      <w:ind w:left="720"/>
      <w:contextualSpacing/>
    </w:pPr>
  </w:style>
  <w:style w:type="table" w:styleId="Mkatabulky">
    <w:name w:val="Table Grid"/>
    <w:basedOn w:val="Normlntabulka"/>
    <w:uiPriority w:val="59"/>
    <w:rsid w:val="00A0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01340"/>
    <w:rPr>
      <w:sz w:val="16"/>
      <w:szCs w:val="16"/>
    </w:rPr>
  </w:style>
  <w:style w:type="paragraph" w:styleId="Textkomente">
    <w:name w:val="annotation text"/>
    <w:basedOn w:val="Normln"/>
    <w:link w:val="TextkomenteChar"/>
    <w:uiPriority w:val="99"/>
    <w:unhideWhenUsed/>
    <w:rsid w:val="00A01340"/>
    <w:rPr>
      <w:sz w:val="20"/>
      <w:szCs w:val="20"/>
    </w:rPr>
  </w:style>
  <w:style w:type="character" w:customStyle="1" w:styleId="TextkomenteChar">
    <w:name w:val="Text komentáře Char"/>
    <w:basedOn w:val="Standardnpsmoodstavce"/>
    <w:link w:val="Textkomente"/>
    <w:uiPriority w:val="99"/>
    <w:rsid w:val="00A01340"/>
    <w:rPr>
      <w:rFonts w:ascii="Times New Roman" w:eastAsia="Times New Roman" w:hAnsi="Times New Roman" w:cs="Times New Roman"/>
      <w:sz w:val="20"/>
      <w:szCs w:val="20"/>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01340"/>
    <w:rPr>
      <w:rFonts w:ascii="Times New Roman" w:eastAsia="Times New Roman" w:hAnsi="Times New Roman" w:cs="Times New Roman"/>
      <w:sz w:val="24"/>
      <w:szCs w:val="24"/>
      <w:lang w:eastAsia="cs-CZ"/>
    </w:rPr>
  </w:style>
  <w:style w:type="paragraph" w:customStyle="1" w:styleId="paragraph">
    <w:name w:val="paragraph"/>
    <w:basedOn w:val="Normln"/>
    <w:rsid w:val="00A01340"/>
    <w:pPr>
      <w:spacing w:before="100" w:beforeAutospacing="1" w:after="100" w:afterAutospacing="1"/>
    </w:pPr>
  </w:style>
  <w:style w:type="character" w:customStyle="1" w:styleId="Nadpis1Char">
    <w:name w:val="Nadpis 1 Char"/>
    <w:basedOn w:val="Standardnpsmoodstavce"/>
    <w:link w:val="Nadpis1"/>
    <w:uiPriority w:val="9"/>
    <w:rsid w:val="00A01340"/>
    <w:rPr>
      <w:rFonts w:asciiTheme="majorHAnsi" w:eastAsiaTheme="majorEastAsia" w:hAnsiTheme="majorHAnsi" w:cstheme="majorBidi"/>
      <w:color w:val="2E74B5" w:themeColor="accent1" w:themeShade="BF"/>
      <w:sz w:val="32"/>
      <w:szCs w:val="32"/>
      <w:lang w:eastAsia="cs-CZ"/>
    </w:rPr>
  </w:style>
  <w:style w:type="paragraph" w:styleId="Textbubliny">
    <w:name w:val="Balloon Text"/>
    <w:basedOn w:val="Normln"/>
    <w:link w:val="TextbublinyChar"/>
    <w:uiPriority w:val="99"/>
    <w:semiHidden/>
    <w:unhideWhenUsed/>
    <w:rsid w:val="00A0134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1340"/>
    <w:rPr>
      <w:rFonts w:ascii="Segoe UI" w:eastAsia="Times New Roman" w:hAnsi="Segoe UI" w:cs="Segoe UI"/>
      <w:sz w:val="18"/>
      <w:szCs w:val="18"/>
      <w:lang w:eastAsia="cs-CZ"/>
    </w:rPr>
  </w:style>
  <w:style w:type="paragraph" w:styleId="Zhlav">
    <w:name w:val="header"/>
    <w:basedOn w:val="Normln"/>
    <w:link w:val="ZhlavChar"/>
    <w:uiPriority w:val="99"/>
    <w:unhideWhenUsed/>
    <w:rsid w:val="009C07A2"/>
    <w:pPr>
      <w:tabs>
        <w:tab w:val="center" w:pos="4536"/>
        <w:tab w:val="right" w:pos="9072"/>
      </w:tabs>
    </w:pPr>
  </w:style>
  <w:style w:type="character" w:customStyle="1" w:styleId="ZhlavChar">
    <w:name w:val="Záhlaví Char"/>
    <w:basedOn w:val="Standardnpsmoodstavce"/>
    <w:link w:val="Zhlav"/>
    <w:uiPriority w:val="99"/>
    <w:rsid w:val="009C07A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C07A2"/>
    <w:pPr>
      <w:tabs>
        <w:tab w:val="center" w:pos="4536"/>
        <w:tab w:val="right" w:pos="9072"/>
      </w:tabs>
    </w:pPr>
  </w:style>
  <w:style w:type="character" w:customStyle="1" w:styleId="ZpatChar">
    <w:name w:val="Zápatí Char"/>
    <w:basedOn w:val="Standardnpsmoodstavce"/>
    <w:link w:val="Zpat"/>
    <w:uiPriority w:val="99"/>
    <w:rsid w:val="009C07A2"/>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134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A013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adpis1"/>
    <w:next w:val="Normln"/>
    <w:link w:val="Nadpis2Char"/>
    <w:unhideWhenUsed/>
    <w:qFormat/>
    <w:rsid w:val="00A01340"/>
    <w:pPr>
      <w:spacing w:before="120" w:after="120"/>
      <w:jc w:val="center"/>
      <w:outlineLvl w:val="1"/>
    </w:pPr>
    <w:rPr>
      <w:rFonts w:ascii="Calibri" w:hAnsi="Calibri"/>
      <w:b/>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A01340"/>
    <w:rPr>
      <w:rFonts w:ascii="Calibri" w:eastAsiaTheme="majorEastAsia" w:hAnsi="Calibri" w:cstheme="majorBidi"/>
      <w:b/>
      <w:sz w:val="24"/>
      <w:szCs w:val="26"/>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A01340"/>
    <w:pPr>
      <w:ind w:left="720"/>
      <w:contextualSpacing/>
    </w:pPr>
  </w:style>
  <w:style w:type="table" w:styleId="Mkatabulky">
    <w:name w:val="Table Grid"/>
    <w:basedOn w:val="Normlntabulka"/>
    <w:uiPriority w:val="59"/>
    <w:rsid w:val="00A01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A01340"/>
    <w:rPr>
      <w:sz w:val="16"/>
      <w:szCs w:val="16"/>
    </w:rPr>
  </w:style>
  <w:style w:type="paragraph" w:styleId="Textkomente">
    <w:name w:val="annotation text"/>
    <w:basedOn w:val="Normln"/>
    <w:link w:val="TextkomenteChar"/>
    <w:uiPriority w:val="99"/>
    <w:unhideWhenUsed/>
    <w:rsid w:val="00A01340"/>
    <w:rPr>
      <w:sz w:val="20"/>
      <w:szCs w:val="20"/>
    </w:rPr>
  </w:style>
  <w:style w:type="character" w:customStyle="1" w:styleId="TextkomenteChar">
    <w:name w:val="Text komentáře Char"/>
    <w:basedOn w:val="Standardnpsmoodstavce"/>
    <w:link w:val="Textkomente"/>
    <w:uiPriority w:val="99"/>
    <w:rsid w:val="00A01340"/>
    <w:rPr>
      <w:rFonts w:ascii="Times New Roman" w:eastAsia="Times New Roman" w:hAnsi="Times New Roman" w:cs="Times New Roman"/>
      <w:sz w:val="20"/>
      <w:szCs w:val="20"/>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01340"/>
    <w:rPr>
      <w:rFonts w:ascii="Times New Roman" w:eastAsia="Times New Roman" w:hAnsi="Times New Roman" w:cs="Times New Roman"/>
      <w:sz w:val="24"/>
      <w:szCs w:val="24"/>
      <w:lang w:eastAsia="cs-CZ"/>
    </w:rPr>
  </w:style>
  <w:style w:type="paragraph" w:customStyle="1" w:styleId="paragraph">
    <w:name w:val="paragraph"/>
    <w:basedOn w:val="Normln"/>
    <w:rsid w:val="00A01340"/>
    <w:pPr>
      <w:spacing w:before="100" w:beforeAutospacing="1" w:after="100" w:afterAutospacing="1"/>
    </w:pPr>
  </w:style>
  <w:style w:type="character" w:customStyle="1" w:styleId="Nadpis1Char">
    <w:name w:val="Nadpis 1 Char"/>
    <w:basedOn w:val="Standardnpsmoodstavce"/>
    <w:link w:val="Nadpis1"/>
    <w:uiPriority w:val="9"/>
    <w:rsid w:val="00A01340"/>
    <w:rPr>
      <w:rFonts w:asciiTheme="majorHAnsi" w:eastAsiaTheme="majorEastAsia" w:hAnsiTheme="majorHAnsi" w:cstheme="majorBidi"/>
      <w:color w:val="2E74B5" w:themeColor="accent1" w:themeShade="BF"/>
      <w:sz w:val="32"/>
      <w:szCs w:val="32"/>
      <w:lang w:eastAsia="cs-CZ"/>
    </w:rPr>
  </w:style>
  <w:style w:type="paragraph" w:styleId="Textbubliny">
    <w:name w:val="Balloon Text"/>
    <w:basedOn w:val="Normln"/>
    <w:link w:val="TextbublinyChar"/>
    <w:uiPriority w:val="99"/>
    <w:semiHidden/>
    <w:unhideWhenUsed/>
    <w:rsid w:val="00A0134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01340"/>
    <w:rPr>
      <w:rFonts w:ascii="Segoe UI" w:eastAsia="Times New Roman" w:hAnsi="Segoe UI" w:cs="Segoe UI"/>
      <w:sz w:val="18"/>
      <w:szCs w:val="18"/>
      <w:lang w:eastAsia="cs-CZ"/>
    </w:rPr>
  </w:style>
  <w:style w:type="paragraph" w:styleId="Zhlav">
    <w:name w:val="header"/>
    <w:basedOn w:val="Normln"/>
    <w:link w:val="ZhlavChar"/>
    <w:uiPriority w:val="99"/>
    <w:unhideWhenUsed/>
    <w:rsid w:val="009C07A2"/>
    <w:pPr>
      <w:tabs>
        <w:tab w:val="center" w:pos="4536"/>
        <w:tab w:val="right" w:pos="9072"/>
      </w:tabs>
    </w:pPr>
  </w:style>
  <w:style w:type="character" w:customStyle="1" w:styleId="ZhlavChar">
    <w:name w:val="Záhlaví Char"/>
    <w:basedOn w:val="Standardnpsmoodstavce"/>
    <w:link w:val="Zhlav"/>
    <w:uiPriority w:val="99"/>
    <w:rsid w:val="009C07A2"/>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C07A2"/>
    <w:pPr>
      <w:tabs>
        <w:tab w:val="center" w:pos="4536"/>
        <w:tab w:val="right" w:pos="9072"/>
      </w:tabs>
    </w:pPr>
  </w:style>
  <w:style w:type="character" w:customStyle="1" w:styleId="ZpatChar">
    <w:name w:val="Zápatí Char"/>
    <w:basedOn w:val="Standardnpsmoodstavce"/>
    <w:link w:val="Zpat"/>
    <w:uiPriority w:val="99"/>
    <w:rsid w:val="009C07A2"/>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1887A36464C4BDB85C7B1A17AC47F30"/>
        <w:category>
          <w:name w:val="Obecné"/>
          <w:gallery w:val="placeholder"/>
        </w:category>
        <w:types>
          <w:type w:val="bbPlcHdr"/>
        </w:types>
        <w:behaviors>
          <w:behavior w:val="content"/>
        </w:behaviors>
        <w:guid w:val="{19660C7C-48D0-4749-9808-2E8C6DAA4EDE}"/>
      </w:docPartPr>
      <w:docPartBody>
        <w:p w:rsidR="0099432D" w:rsidRDefault="00661C70" w:rsidP="00661C70">
          <w:pPr>
            <w:pStyle w:val="81887A36464C4BDB85C7B1A17AC47F30"/>
          </w:pPr>
          <w:r w:rsidRPr="001A1071">
            <w:rPr>
              <w:rFonts w:ascii="Calibri" w:hAnsi="Calibri"/>
              <w:bCs/>
              <w:color w:val="000000"/>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C70"/>
    <w:rsid w:val="0038681A"/>
    <w:rsid w:val="00661C70"/>
    <w:rsid w:val="009943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1887A36464C4BDB85C7B1A17AC47F30">
    <w:name w:val="81887A36464C4BDB85C7B1A17AC47F30"/>
    <w:rsid w:val="00661C7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81887A36464C4BDB85C7B1A17AC47F30">
    <w:name w:val="81887A36464C4BDB85C7B1A17AC47F30"/>
    <w:rsid w:val="00661C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397</Words>
  <Characters>2346</Characters>
  <Application>Microsoft Office Word</Application>
  <DocSecurity>0</DocSecurity>
  <Lines>19</Lines>
  <Paragraphs>5</Paragraphs>
  <ScaleCrop>false</ScaleCrop>
  <Company/>
  <LinksUpToDate>false</LinksUpToDate>
  <CharactersWithSpaces>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Kristýna Dvořáková</dc:creator>
  <cp:keywords/>
  <dc:description/>
  <cp:lastModifiedBy>Lukáš Soudek</cp:lastModifiedBy>
  <cp:revision>10</cp:revision>
  <dcterms:created xsi:type="dcterms:W3CDTF">2022-08-18T19:15:00Z</dcterms:created>
  <dcterms:modified xsi:type="dcterms:W3CDTF">2024-04-15T08:05:00Z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2024-04-05T12:20:56Z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c91b8de0-e4a6-4b11-86aa-815c9aefcbca</vt:lpwstr>
  </property>
  <property fmtid="{D5CDD505-2E9C-101B-9397-08002B2CF9AE}" pid="8" name="MSIP_Label_690ebb53-23a2-471a-9c6e-17bd0d11311e_ContentBits">
    <vt:lpwstr>0</vt:lpwstr>
  </property>
</Properties>
</file>